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D6" w:rsidRPr="00150BD6" w:rsidRDefault="00A315D6" w:rsidP="00EC0B17">
      <w:pPr>
        <w:jc w:val="center"/>
        <w:rPr>
          <w:rFonts w:ascii="Arial" w:hAnsi="Arial" w:cs="Arial"/>
          <w:b/>
          <w:color w:val="222222"/>
          <w:sz w:val="20"/>
          <w:szCs w:val="20"/>
          <w:u w:val="single"/>
        </w:rPr>
      </w:pPr>
      <w:bookmarkStart w:id="0" w:name="_GoBack"/>
      <w:bookmarkEnd w:id="0"/>
      <w:r w:rsidRPr="00150BD6">
        <w:rPr>
          <w:rFonts w:ascii="Arial" w:hAnsi="Arial" w:cs="Arial"/>
          <w:b/>
          <w:color w:val="222222"/>
          <w:sz w:val="20"/>
          <w:szCs w:val="20"/>
          <w:u w:val="single"/>
        </w:rPr>
        <w:t>Guide to Facilitated Discussion</w:t>
      </w:r>
    </w:p>
    <w:p w:rsidR="00A315D6" w:rsidRPr="00150BD6" w:rsidRDefault="00A315D6">
      <w:pPr>
        <w:rPr>
          <w:rFonts w:ascii="Arial" w:hAnsi="Arial" w:cs="Arial"/>
          <w:color w:val="222222"/>
          <w:sz w:val="20"/>
          <w:szCs w:val="20"/>
        </w:rPr>
      </w:pPr>
      <w:r w:rsidRPr="00150BD6">
        <w:rPr>
          <w:rFonts w:ascii="Arial" w:hAnsi="Arial" w:cs="Arial"/>
          <w:color w:val="222222"/>
          <w:sz w:val="20"/>
          <w:szCs w:val="20"/>
        </w:rPr>
        <w:t xml:space="preserve">This guide is intended to increase understanding through a series of questions designed to stimulate discussion. Through </w:t>
      </w:r>
      <w:r w:rsidR="00B945BA">
        <w:rPr>
          <w:rFonts w:ascii="Arial" w:hAnsi="Arial" w:cs="Arial"/>
          <w:color w:val="222222"/>
          <w:sz w:val="20"/>
          <w:szCs w:val="20"/>
        </w:rPr>
        <w:t xml:space="preserve">facilitated </w:t>
      </w:r>
      <w:r w:rsidRPr="00150BD6">
        <w:rPr>
          <w:rFonts w:ascii="Arial" w:hAnsi="Arial" w:cs="Arial"/>
          <w:color w:val="222222"/>
          <w:sz w:val="20"/>
          <w:szCs w:val="20"/>
        </w:rPr>
        <w:t>discuss</w:t>
      </w:r>
      <w:r w:rsidR="00B945BA">
        <w:rPr>
          <w:rFonts w:ascii="Arial" w:hAnsi="Arial" w:cs="Arial"/>
          <w:color w:val="222222"/>
          <w:sz w:val="20"/>
          <w:szCs w:val="20"/>
        </w:rPr>
        <w:t>ion,</w:t>
      </w:r>
      <w:r w:rsidRPr="00150BD6">
        <w:rPr>
          <w:rFonts w:ascii="Arial" w:hAnsi="Arial" w:cs="Arial"/>
          <w:color w:val="222222"/>
          <w:sz w:val="20"/>
          <w:szCs w:val="20"/>
        </w:rPr>
        <w:t xml:space="preserve"> answer the questions</w:t>
      </w:r>
      <w:r w:rsidR="00B945BA">
        <w:rPr>
          <w:rFonts w:ascii="Arial" w:hAnsi="Arial" w:cs="Arial"/>
          <w:color w:val="222222"/>
          <w:sz w:val="20"/>
          <w:szCs w:val="20"/>
        </w:rPr>
        <w:t>. T</w:t>
      </w:r>
      <w:r w:rsidRPr="00150BD6">
        <w:rPr>
          <w:rFonts w:ascii="Arial" w:hAnsi="Arial" w:cs="Arial"/>
          <w:color w:val="222222"/>
          <w:sz w:val="20"/>
          <w:szCs w:val="20"/>
        </w:rPr>
        <w:t xml:space="preserve">he </w:t>
      </w:r>
      <w:proofErr w:type="spellStart"/>
      <w:r w:rsidR="00B945BA">
        <w:rPr>
          <w:rFonts w:ascii="Arial" w:hAnsi="Arial" w:cs="Arial"/>
          <w:color w:val="222222"/>
          <w:sz w:val="20"/>
          <w:szCs w:val="20"/>
        </w:rPr>
        <w:t>endstate</w:t>
      </w:r>
      <w:proofErr w:type="spellEnd"/>
      <w:r w:rsidR="00B945BA">
        <w:rPr>
          <w:rFonts w:ascii="Arial" w:hAnsi="Arial" w:cs="Arial"/>
          <w:color w:val="222222"/>
          <w:sz w:val="20"/>
          <w:szCs w:val="20"/>
        </w:rPr>
        <w:t xml:space="preserve"> of this exercise is that the </w:t>
      </w:r>
      <w:r w:rsidRPr="00150BD6">
        <w:rPr>
          <w:rFonts w:ascii="Arial" w:hAnsi="Arial" w:cs="Arial"/>
          <w:color w:val="222222"/>
          <w:sz w:val="20"/>
          <w:szCs w:val="20"/>
        </w:rPr>
        <w:t>Brigade Staff</w:t>
      </w:r>
      <w:r w:rsidR="00B945BA">
        <w:rPr>
          <w:rFonts w:ascii="Arial" w:hAnsi="Arial" w:cs="Arial"/>
          <w:color w:val="222222"/>
          <w:sz w:val="20"/>
          <w:szCs w:val="20"/>
        </w:rPr>
        <w:t xml:space="preserve"> will have improved its </w:t>
      </w:r>
      <w:r w:rsidRPr="00150BD6">
        <w:rPr>
          <w:rFonts w:ascii="Arial" w:hAnsi="Arial" w:cs="Arial"/>
          <w:color w:val="222222"/>
          <w:sz w:val="20"/>
          <w:szCs w:val="20"/>
        </w:rPr>
        <w:t>ability to analyze, evaluate, and then create solutions for Phase IV operations</w:t>
      </w:r>
      <w:r w:rsidR="00B945BA">
        <w:rPr>
          <w:rFonts w:ascii="Arial" w:hAnsi="Arial" w:cs="Arial"/>
          <w:color w:val="222222"/>
          <w:sz w:val="20"/>
          <w:szCs w:val="20"/>
        </w:rPr>
        <w:t>.</w:t>
      </w:r>
    </w:p>
    <w:p w:rsidR="00EC0B17" w:rsidRDefault="00A315D6" w:rsidP="00EC0B17">
      <w:pPr>
        <w:pStyle w:val="ListParagraph"/>
        <w:numPr>
          <w:ilvl w:val="0"/>
          <w:numId w:val="4"/>
        </w:numPr>
        <w:ind w:left="360"/>
        <w:rPr>
          <w:rFonts w:ascii="Arial" w:hAnsi="Arial" w:cs="Arial"/>
          <w:color w:val="222222"/>
          <w:sz w:val="20"/>
          <w:szCs w:val="20"/>
        </w:rPr>
      </w:pPr>
      <w:r w:rsidRPr="00EC0B17">
        <w:rPr>
          <w:rFonts w:ascii="Arial" w:hAnsi="Arial" w:cs="Arial"/>
          <w:color w:val="222222"/>
          <w:sz w:val="20"/>
          <w:szCs w:val="20"/>
        </w:rPr>
        <w:t>What are the best ways to deny insurgents/terrorists freedom of movement?</w:t>
      </w:r>
    </w:p>
    <w:p w:rsidR="00EC0B17" w:rsidRDefault="00EC0B17" w:rsidP="00EC0B17">
      <w:pPr>
        <w:pStyle w:val="ListParagraph"/>
        <w:ind w:left="360"/>
        <w:rPr>
          <w:rFonts w:ascii="Arial" w:hAnsi="Arial" w:cs="Arial"/>
          <w:color w:val="222222"/>
          <w:sz w:val="20"/>
          <w:szCs w:val="20"/>
        </w:rPr>
      </w:pPr>
    </w:p>
    <w:p w:rsidR="00EC0B17" w:rsidRDefault="00A315D6" w:rsidP="00EC0B17">
      <w:pPr>
        <w:pStyle w:val="ListParagraph"/>
        <w:numPr>
          <w:ilvl w:val="0"/>
          <w:numId w:val="4"/>
        </w:numPr>
        <w:ind w:left="360"/>
        <w:rPr>
          <w:rFonts w:ascii="Arial" w:hAnsi="Arial" w:cs="Arial"/>
          <w:color w:val="222222"/>
          <w:sz w:val="20"/>
          <w:szCs w:val="20"/>
        </w:rPr>
      </w:pPr>
      <w:r w:rsidRPr="00EC0B17">
        <w:rPr>
          <w:rFonts w:ascii="Arial" w:hAnsi="Arial" w:cs="Arial"/>
          <w:color w:val="222222"/>
          <w:sz w:val="20"/>
          <w:szCs w:val="20"/>
        </w:rPr>
        <w:t>What instruction/ROE should be given to the brigade regarding enforcement of laws?</w:t>
      </w:r>
    </w:p>
    <w:p w:rsidR="00EC0B17" w:rsidRPr="00EC0B17" w:rsidRDefault="00EC0B17" w:rsidP="00EC0B17">
      <w:pPr>
        <w:pStyle w:val="ListParagraph"/>
        <w:rPr>
          <w:rFonts w:ascii="Arial" w:hAnsi="Arial" w:cs="Arial"/>
          <w:color w:val="222222"/>
          <w:sz w:val="20"/>
          <w:szCs w:val="20"/>
        </w:rPr>
      </w:pPr>
    </w:p>
    <w:p w:rsidR="00EC0B17" w:rsidRDefault="00A315D6" w:rsidP="00EC0B17">
      <w:pPr>
        <w:pStyle w:val="ListParagraph"/>
        <w:numPr>
          <w:ilvl w:val="0"/>
          <w:numId w:val="4"/>
        </w:numPr>
        <w:ind w:left="360"/>
        <w:rPr>
          <w:rFonts w:ascii="Arial" w:hAnsi="Arial" w:cs="Arial"/>
          <w:color w:val="222222"/>
          <w:sz w:val="20"/>
          <w:szCs w:val="20"/>
        </w:rPr>
      </w:pPr>
      <w:r w:rsidRPr="00EC0B17">
        <w:rPr>
          <w:rFonts w:ascii="Arial" w:hAnsi="Arial" w:cs="Arial"/>
          <w:color w:val="222222"/>
          <w:sz w:val="20"/>
          <w:szCs w:val="20"/>
        </w:rPr>
        <w:t xml:space="preserve">What are the best ways to organize to enforce laws?  </w:t>
      </w:r>
    </w:p>
    <w:p w:rsidR="00EC0B17" w:rsidRPr="00EC0B17" w:rsidRDefault="00EC0B17" w:rsidP="00EC0B17">
      <w:pPr>
        <w:pStyle w:val="ListParagraph"/>
        <w:rPr>
          <w:rFonts w:ascii="Arial" w:hAnsi="Arial" w:cs="Arial"/>
          <w:color w:val="222222"/>
          <w:sz w:val="20"/>
          <w:szCs w:val="20"/>
        </w:rPr>
      </w:pPr>
    </w:p>
    <w:p w:rsidR="00EC0B17" w:rsidRDefault="00A315D6" w:rsidP="00EC0B17">
      <w:pPr>
        <w:pStyle w:val="ListParagraph"/>
        <w:numPr>
          <w:ilvl w:val="0"/>
          <w:numId w:val="4"/>
        </w:numPr>
        <w:ind w:left="360"/>
        <w:rPr>
          <w:rFonts w:ascii="Arial" w:hAnsi="Arial" w:cs="Arial"/>
          <w:color w:val="222222"/>
          <w:sz w:val="20"/>
          <w:szCs w:val="20"/>
        </w:rPr>
      </w:pPr>
      <w:r w:rsidRPr="00EC0B17">
        <w:rPr>
          <w:rFonts w:ascii="Arial" w:hAnsi="Arial" w:cs="Arial"/>
          <w:color w:val="222222"/>
          <w:sz w:val="20"/>
          <w:szCs w:val="20"/>
        </w:rPr>
        <w:t xml:space="preserve">Which laws relate directly to civil security?  </w:t>
      </w:r>
    </w:p>
    <w:p w:rsidR="00EC0B17" w:rsidRPr="00EC0B17" w:rsidRDefault="00EC0B17" w:rsidP="00EC0B17">
      <w:pPr>
        <w:pStyle w:val="ListParagraph"/>
        <w:rPr>
          <w:rFonts w:ascii="Arial" w:hAnsi="Arial" w:cs="Arial"/>
          <w:color w:val="222222"/>
          <w:sz w:val="20"/>
          <w:szCs w:val="20"/>
        </w:rPr>
      </w:pPr>
    </w:p>
    <w:p w:rsidR="00EC0B17" w:rsidRDefault="00A315D6" w:rsidP="00EC0B17">
      <w:pPr>
        <w:pStyle w:val="ListParagraph"/>
        <w:numPr>
          <w:ilvl w:val="0"/>
          <w:numId w:val="4"/>
        </w:numPr>
        <w:ind w:left="360"/>
        <w:rPr>
          <w:rFonts w:ascii="Arial" w:hAnsi="Arial" w:cs="Arial"/>
          <w:color w:val="222222"/>
          <w:sz w:val="20"/>
          <w:szCs w:val="20"/>
        </w:rPr>
      </w:pPr>
      <w:r w:rsidRPr="00EC0B17">
        <w:rPr>
          <w:rFonts w:ascii="Arial" w:hAnsi="Arial" w:cs="Arial"/>
          <w:color w:val="222222"/>
          <w:sz w:val="20"/>
          <w:szCs w:val="20"/>
        </w:rPr>
        <w:t>What are the ways to partner with local security focused groups?</w:t>
      </w:r>
    </w:p>
    <w:p w:rsidR="00EC0B17" w:rsidRPr="00EC0B17" w:rsidRDefault="00EC0B17" w:rsidP="00EC0B17">
      <w:pPr>
        <w:pStyle w:val="ListParagraph"/>
        <w:rPr>
          <w:rFonts w:ascii="Arial" w:hAnsi="Arial" w:cs="Arial"/>
          <w:sz w:val="20"/>
          <w:szCs w:val="20"/>
        </w:rPr>
      </w:pPr>
    </w:p>
    <w:p w:rsidR="00EC0B17" w:rsidRPr="00EC0B17" w:rsidRDefault="00046C10" w:rsidP="00046C10">
      <w:pPr>
        <w:pStyle w:val="ListParagraph"/>
        <w:numPr>
          <w:ilvl w:val="0"/>
          <w:numId w:val="4"/>
        </w:numPr>
        <w:ind w:left="360"/>
        <w:rPr>
          <w:rFonts w:ascii="Arial" w:hAnsi="Arial" w:cs="Arial"/>
          <w:color w:val="222222"/>
          <w:sz w:val="20"/>
          <w:szCs w:val="20"/>
        </w:rPr>
      </w:pPr>
      <w:r w:rsidRPr="00EC0B17">
        <w:rPr>
          <w:rFonts w:ascii="Arial" w:hAnsi="Arial" w:cs="Arial"/>
          <w:sz w:val="20"/>
          <w:szCs w:val="20"/>
        </w:rPr>
        <w:t>Which stability tasks must the Brigade needs to perform in the immediate aftermath of conflict in order to establish and maintain security, public order, and public safety? What is the priority?</w:t>
      </w:r>
    </w:p>
    <w:p w:rsidR="00EC0B17" w:rsidRPr="00EC0B17" w:rsidRDefault="00EC0B17" w:rsidP="00EC0B17">
      <w:pPr>
        <w:pStyle w:val="ListParagraph"/>
        <w:rPr>
          <w:rFonts w:ascii="Arial" w:hAnsi="Arial" w:cs="Arial"/>
          <w:sz w:val="20"/>
          <w:szCs w:val="20"/>
        </w:rPr>
      </w:pPr>
    </w:p>
    <w:p w:rsidR="00EC0B17" w:rsidRPr="00EC0B17" w:rsidRDefault="00046C10" w:rsidP="00046C10">
      <w:pPr>
        <w:pStyle w:val="ListParagraph"/>
        <w:numPr>
          <w:ilvl w:val="0"/>
          <w:numId w:val="4"/>
        </w:numPr>
        <w:ind w:left="360"/>
        <w:rPr>
          <w:rFonts w:ascii="Arial" w:hAnsi="Arial" w:cs="Arial"/>
          <w:color w:val="222222"/>
          <w:sz w:val="20"/>
          <w:szCs w:val="20"/>
        </w:rPr>
      </w:pPr>
      <w:r w:rsidRPr="00EC0B17">
        <w:rPr>
          <w:rFonts w:ascii="Arial" w:hAnsi="Arial" w:cs="Arial"/>
          <w:sz w:val="20"/>
          <w:szCs w:val="20"/>
        </w:rPr>
        <w:t>The Broken Window Theory stipulates that “If the windows are not repaired, the tendency is for vandals to break a few more windows. Eventually, they may even break into the building, and if it's unoccupied, perhaps become squatters or light fires inside.” Using this theory, what guidance can the Brigade provide to its subordinate units? What are some indicators of success or failure given this theory?</w:t>
      </w:r>
    </w:p>
    <w:p w:rsidR="00EC0B17" w:rsidRPr="00EC0B17" w:rsidRDefault="00EC0B17" w:rsidP="00EC0B17">
      <w:pPr>
        <w:pStyle w:val="ListParagraph"/>
        <w:rPr>
          <w:rFonts w:ascii="Arial" w:hAnsi="Arial" w:cs="Arial"/>
          <w:sz w:val="20"/>
          <w:szCs w:val="20"/>
        </w:rPr>
      </w:pPr>
    </w:p>
    <w:p w:rsidR="00EC0B17" w:rsidRPr="00EC0B17" w:rsidRDefault="00046C10" w:rsidP="00046C10">
      <w:pPr>
        <w:pStyle w:val="ListParagraph"/>
        <w:numPr>
          <w:ilvl w:val="0"/>
          <w:numId w:val="4"/>
        </w:numPr>
        <w:ind w:left="360"/>
        <w:rPr>
          <w:rFonts w:ascii="Arial" w:hAnsi="Arial" w:cs="Arial"/>
          <w:color w:val="222222"/>
          <w:sz w:val="20"/>
          <w:szCs w:val="20"/>
        </w:rPr>
      </w:pPr>
      <w:r w:rsidRPr="00EC0B17">
        <w:rPr>
          <w:rFonts w:ascii="Arial" w:hAnsi="Arial" w:cs="Arial"/>
          <w:sz w:val="20"/>
          <w:szCs w:val="20"/>
        </w:rPr>
        <w:t xml:space="preserve">What </w:t>
      </w:r>
      <w:r w:rsidR="00060E96" w:rsidRPr="00EC0B17">
        <w:rPr>
          <w:rFonts w:ascii="Arial" w:hAnsi="Arial" w:cs="Arial"/>
          <w:sz w:val="20"/>
          <w:szCs w:val="20"/>
        </w:rPr>
        <w:t xml:space="preserve">sequels must the Brigade planning staff develop in order to be well prepared for transitioning seamlessly to Phase IV? </w:t>
      </w:r>
    </w:p>
    <w:p w:rsidR="00EC0B17" w:rsidRPr="00EC0B17" w:rsidRDefault="00EC0B17" w:rsidP="00EC0B17">
      <w:pPr>
        <w:pStyle w:val="ListParagraph"/>
        <w:rPr>
          <w:rFonts w:ascii="Arial" w:hAnsi="Arial" w:cs="Arial"/>
          <w:sz w:val="20"/>
          <w:szCs w:val="20"/>
        </w:rPr>
      </w:pPr>
    </w:p>
    <w:p w:rsidR="00EC0B17" w:rsidRPr="00EC0B17" w:rsidRDefault="00060E96" w:rsidP="00046C10">
      <w:pPr>
        <w:pStyle w:val="ListParagraph"/>
        <w:numPr>
          <w:ilvl w:val="0"/>
          <w:numId w:val="4"/>
        </w:numPr>
        <w:ind w:left="360"/>
        <w:rPr>
          <w:rFonts w:ascii="Arial" w:hAnsi="Arial" w:cs="Arial"/>
          <w:color w:val="222222"/>
          <w:sz w:val="20"/>
          <w:szCs w:val="20"/>
        </w:rPr>
      </w:pPr>
      <w:r w:rsidRPr="00EC0B17">
        <w:rPr>
          <w:rFonts w:ascii="Arial" w:hAnsi="Arial" w:cs="Arial"/>
          <w:sz w:val="20"/>
          <w:szCs w:val="20"/>
        </w:rPr>
        <w:t>If Unity of Command is unlikely in an operational environment then how can Unity of Effort achieve similar aims?</w:t>
      </w:r>
    </w:p>
    <w:p w:rsidR="00EC0B17" w:rsidRPr="00EC0B17" w:rsidRDefault="00EC0B17" w:rsidP="00EC0B17">
      <w:pPr>
        <w:pStyle w:val="ListParagraph"/>
        <w:rPr>
          <w:rFonts w:ascii="Arial" w:hAnsi="Arial" w:cs="Arial"/>
          <w:sz w:val="20"/>
          <w:szCs w:val="20"/>
        </w:rPr>
      </w:pPr>
    </w:p>
    <w:p w:rsidR="00EC0B17" w:rsidRPr="00EC0B17" w:rsidRDefault="00827524" w:rsidP="00827524">
      <w:pPr>
        <w:pStyle w:val="ListParagraph"/>
        <w:numPr>
          <w:ilvl w:val="0"/>
          <w:numId w:val="4"/>
        </w:numPr>
        <w:ind w:left="360"/>
        <w:rPr>
          <w:rFonts w:ascii="Arial" w:hAnsi="Arial" w:cs="Arial"/>
          <w:color w:val="222222"/>
          <w:sz w:val="20"/>
          <w:szCs w:val="20"/>
        </w:rPr>
      </w:pPr>
      <w:r w:rsidRPr="00EC0B17">
        <w:rPr>
          <w:rFonts w:ascii="Arial" w:hAnsi="Arial" w:cs="Arial"/>
          <w:sz w:val="20"/>
          <w:szCs w:val="20"/>
        </w:rPr>
        <w:t>In</w:t>
      </w:r>
      <w:r w:rsidR="00060E96" w:rsidRPr="00EC0B17">
        <w:rPr>
          <w:rFonts w:ascii="Arial" w:hAnsi="Arial" w:cs="Arial"/>
          <w:sz w:val="20"/>
          <w:szCs w:val="20"/>
        </w:rPr>
        <w:t xml:space="preserve"> the context of the </w:t>
      </w:r>
      <w:r w:rsidRPr="00EC0B17">
        <w:rPr>
          <w:rFonts w:ascii="Arial" w:hAnsi="Arial" w:cs="Arial"/>
          <w:sz w:val="20"/>
          <w:szCs w:val="20"/>
        </w:rPr>
        <w:t xml:space="preserve">Brigade’s </w:t>
      </w:r>
      <w:r w:rsidR="00060E96" w:rsidRPr="00EC0B17">
        <w:rPr>
          <w:rFonts w:ascii="Arial" w:hAnsi="Arial" w:cs="Arial"/>
          <w:sz w:val="20"/>
          <w:szCs w:val="20"/>
        </w:rPr>
        <w:t>immediate post conflict environment we will concentrate on the Safe and Secure Environment End State. To which end state could a typical BCT most contribute?</w:t>
      </w:r>
    </w:p>
    <w:p w:rsidR="00EC0B17" w:rsidRPr="00EC0B17" w:rsidRDefault="00EC0B17" w:rsidP="00EC0B17">
      <w:pPr>
        <w:pStyle w:val="ListParagraph"/>
        <w:rPr>
          <w:rFonts w:ascii="Arial" w:hAnsi="Arial" w:cs="Arial"/>
          <w:sz w:val="20"/>
          <w:szCs w:val="20"/>
        </w:rPr>
      </w:pPr>
    </w:p>
    <w:p w:rsidR="00827524" w:rsidRPr="00EC0B17" w:rsidRDefault="00827524" w:rsidP="00827524">
      <w:pPr>
        <w:pStyle w:val="ListParagraph"/>
        <w:numPr>
          <w:ilvl w:val="0"/>
          <w:numId w:val="4"/>
        </w:numPr>
        <w:ind w:left="360"/>
        <w:rPr>
          <w:rFonts w:ascii="Arial" w:hAnsi="Arial" w:cs="Arial"/>
          <w:color w:val="222222"/>
          <w:sz w:val="20"/>
          <w:szCs w:val="20"/>
        </w:rPr>
      </w:pPr>
      <w:r w:rsidRPr="00EC0B17">
        <w:rPr>
          <w:rFonts w:ascii="Arial" w:hAnsi="Arial" w:cs="Arial"/>
          <w:sz w:val="20"/>
          <w:szCs w:val="20"/>
        </w:rPr>
        <w:t xml:space="preserve">Given the dynamic environment of PHIV operations, military forces provide support to facilitate the execution of tasks for which the host nation is normally responsible. However, military forces sometimes provide other support to enable the success of civilian agencies and organizations.  </w:t>
      </w:r>
    </w:p>
    <w:p w:rsidR="00827524" w:rsidRPr="00EC0B17" w:rsidRDefault="00827524" w:rsidP="00EC0B17">
      <w:pPr>
        <w:pStyle w:val="ListParagraph"/>
        <w:numPr>
          <w:ilvl w:val="0"/>
          <w:numId w:val="2"/>
        </w:numPr>
        <w:rPr>
          <w:rFonts w:ascii="Arial" w:hAnsi="Arial" w:cs="Arial"/>
          <w:sz w:val="20"/>
          <w:szCs w:val="20"/>
        </w:rPr>
      </w:pPr>
      <w:r w:rsidRPr="00EC0B17">
        <w:rPr>
          <w:rFonts w:ascii="Arial" w:hAnsi="Arial" w:cs="Arial"/>
          <w:sz w:val="20"/>
          <w:szCs w:val="20"/>
        </w:rPr>
        <w:t xml:space="preserve">Which tasks </w:t>
      </w:r>
      <w:r w:rsidR="0018317F" w:rsidRPr="00EC0B17">
        <w:rPr>
          <w:rFonts w:ascii="Arial" w:hAnsi="Arial" w:cs="Arial"/>
          <w:sz w:val="20"/>
          <w:szCs w:val="20"/>
        </w:rPr>
        <w:t>should the Brigade</w:t>
      </w:r>
      <w:r w:rsidRPr="00EC0B17">
        <w:rPr>
          <w:rFonts w:ascii="Arial" w:hAnsi="Arial" w:cs="Arial"/>
          <w:sz w:val="20"/>
          <w:szCs w:val="20"/>
        </w:rPr>
        <w:t xml:space="preserve"> retain primary responsibility</w:t>
      </w:r>
      <w:r w:rsidR="0018317F" w:rsidRPr="00EC0B17">
        <w:rPr>
          <w:rFonts w:ascii="Arial" w:hAnsi="Arial" w:cs="Arial"/>
          <w:sz w:val="20"/>
          <w:szCs w:val="20"/>
        </w:rPr>
        <w:t>?</w:t>
      </w:r>
    </w:p>
    <w:p w:rsidR="0018317F" w:rsidRPr="00EC0B17" w:rsidRDefault="0018317F" w:rsidP="00EC0B17">
      <w:pPr>
        <w:pStyle w:val="ListParagraph"/>
        <w:numPr>
          <w:ilvl w:val="0"/>
          <w:numId w:val="2"/>
        </w:numPr>
        <w:rPr>
          <w:rFonts w:ascii="Arial" w:hAnsi="Arial" w:cs="Arial"/>
          <w:sz w:val="20"/>
          <w:szCs w:val="20"/>
        </w:rPr>
      </w:pPr>
      <w:r w:rsidRPr="00EC0B17">
        <w:rPr>
          <w:rFonts w:ascii="Arial" w:hAnsi="Arial" w:cs="Arial"/>
          <w:sz w:val="20"/>
          <w:szCs w:val="20"/>
        </w:rPr>
        <w:t>Which t</w:t>
      </w:r>
      <w:r w:rsidR="00827524" w:rsidRPr="00EC0B17">
        <w:rPr>
          <w:rFonts w:ascii="Arial" w:hAnsi="Arial" w:cs="Arial"/>
          <w:sz w:val="20"/>
          <w:szCs w:val="20"/>
        </w:rPr>
        <w:t xml:space="preserve">asks </w:t>
      </w:r>
      <w:r w:rsidRPr="00EC0B17">
        <w:rPr>
          <w:rFonts w:ascii="Arial" w:hAnsi="Arial" w:cs="Arial"/>
          <w:sz w:val="20"/>
          <w:szCs w:val="20"/>
        </w:rPr>
        <w:t>that c</w:t>
      </w:r>
      <w:r w:rsidR="00827524" w:rsidRPr="00EC0B17">
        <w:rPr>
          <w:rFonts w:ascii="Arial" w:hAnsi="Arial" w:cs="Arial"/>
          <w:sz w:val="20"/>
          <w:szCs w:val="20"/>
        </w:rPr>
        <w:t>ivilian agencies or organizations retain responsibility,</w:t>
      </w:r>
      <w:r w:rsidRPr="00EC0B17">
        <w:rPr>
          <w:rFonts w:ascii="Arial" w:hAnsi="Arial" w:cs="Arial"/>
          <w:sz w:val="20"/>
          <w:szCs w:val="20"/>
        </w:rPr>
        <w:t xml:space="preserve"> should the Brigade be prepared to execute? </w:t>
      </w:r>
    </w:p>
    <w:p w:rsidR="00060E96" w:rsidRPr="00EC0B17" w:rsidRDefault="0018317F" w:rsidP="00EC0B17">
      <w:pPr>
        <w:pStyle w:val="ListParagraph"/>
        <w:numPr>
          <w:ilvl w:val="0"/>
          <w:numId w:val="2"/>
        </w:numPr>
        <w:rPr>
          <w:rFonts w:ascii="Arial" w:hAnsi="Arial" w:cs="Arial"/>
          <w:sz w:val="20"/>
          <w:szCs w:val="20"/>
        </w:rPr>
      </w:pPr>
      <w:r w:rsidRPr="00EC0B17">
        <w:rPr>
          <w:rFonts w:ascii="Arial" w:hAnsi="Arial" w:cs="Arial"/>
          <w:sz w:val="20"/>
          <w:szCs w:val="20"/>
        </w:rPr>
        <w:t>Which t</w:t>
      </w:r>
      <w:r w:rsidR="00827524" w:rsidRPr="00EC0B17">
        <w:rPr>
          <w:rFonts w:ascii="Arial" w:hAnsi="Arial" w:cs="Arial"/>
          <w:sz w:val="20"/>
          <w:szCs w:val="20"/>
        </w:rPr>
        <w:t xml:space="preserve">asks </w:t>
      </w:r>
      <w:r w:rsidRPr="00EC0B17">
        <w:rPr>
          <w:rFonts w:ascii="Arial" w:hAnsi="Arial" w:cs="Arial"/>
          <w:sz w:val="20"/>
          <w:szCs w:val="20"/>
        </w:rPr>
        <w:t>do c</w:t>
      </w:r>
      <w:r w:rsidR="00827524" w:rsidRPr="00EC0B17">
        <w:rPr>
          <w:rFonts w:ascii="Arial" w:hAnsi="Arial" w:cs="Arial"/>
          <w:sz w:val="20"/>
          <w:szCs w:val="20"/>
        </w:rPr>
        <w:t>ivilian agencies or organizations retain primary responsibility</w:t>
      </w:r>
      <w:r w:rsidRPr="00EC0B17">
        <w:rPr>
          <w:rFonts w:ascii="Arial" w:hAnsi="Arial" w:cs="Arial"/>
          <w:sz w:val="20"/>
          <w:szCs w:val="20"/>
        </w:rPr>
        <w:t>?</w:t>
      </w:r>
    </w:p>
    <w:p w:rsidR="00EC0B17" w:rsidRDefault="00EC0B17" w:rsidP="00EC0B17">
      <w:pPr>
        <w:pStyle w:val="ListParagraph"/>
        <w:ind w:left="360"/>
        <w:rPr>
          <w:rFonts w:ascii="Arial" w:hAnsi="Arial" w:cs="Arial"/>
          <w:sz w:val="20"/>
          <w:szCs w:val="20"/>
        </w:rPr>
      </w:pPr>
    </w:p>
    <w:p w:rsidR="00EC0B17" w:rsidRDefault="0018317F" w:rsidP="00EC0B17">
      <w:pPr>
        <w:pStyle w:val="ListParagraph"/>
        <w:numPr>
          <w:ilvl w:val="0"/>
          <w:numId w:val="4"/>
        </w:numPr>
        <w:ind w:left="360"/>
        <w:rPr>
          <w:rFonts w:ascii="Arial" w:hAnsi="Arial" w:cs="Arial"/>
          <w:sz w:val="20"/>
          <w:szCs w:val="20"/>
        </w:rPr>
      </w:pPr>
      <w:r w:rsidRPr="00EC0B17">
        <w:rPr>
          <w:rFonts w:ascii="Arial" w:hAnsi="Arial" w:cs="Arial"/>
          <w:sz w:val="20"/>
          <w:szCs w:val="20"/>
        </w:rPr>
        <w:t>The Stability Mechanisms introduced in the Civil Security Class are: Compel, Control, Influence and Support. Provide an example of how the Brigade can utilize at least three of these mechanisms to</w:t>
      </w:r>
      <w:r w:rsidR="001C663B" w:rsidRPr="00EC0B17">
        <w:rPr>
          <w:rFonts w:ascii="Arial" w:hAnsi="Arial" w:cs="Arial"/>
          <w:sz w:val="20"/>
          <w:szCs w:val="20"/>
        </w:rPr>
        <w:t xml:space="preserve"> accomplish the mission?</w:t>
      </w:r>
    </w:p>
    <w:p w:rsidR="00EC0B17" w:rsidRDefault="00EC0B17" w:rsidP="00EC0B17">
      <w:pPr>
        <w:pStyle w:val="ListParagraph"/>
        <w:ind w:left="360"/>
        <w:rPr>
          <w:rFonts w:ascii="Arial" w:hAnsi="Arial" w:cs="Arial"/>
          <w:sz w:val="20"/>
          <w:szCs w:val="20"/>
        </w:rPr>
      </w:pPr>
    </w:p>
    <w:p w:rsidR="00EC0B17" w:rsidRDefault="001C663B" w:rsidP="00150BD6">
      <w:pPr>
        <w:pStyle w:val="ListParagraph"/>
        <w:numPr>
          <w:ilvl w:val="0"/>
          <w:numId w:val="4"/>
        </w:numPr>
        <w:ind w:left="360"/>
        <w:rPr>
          <w:rFonts w:ascii="Arial" w:hAnsi="Arial" w:cs="Arial"/>
          <w:sz w:val="20"/>
          <w:szCs w:val="20"/>
        </w:rPr>
      </w:pPr>
      <w:r w:rsidRPr="00EC0B17">
        <w:rPr>
          <w:rFonts w:ascii="Arial" w:hAnsi="Arial" w:cs="Arial"/>
          <w:sz w:val="20"/>
          <w:szCs w:val="20"/>
        </w:rPr>
        <w:t>Understanding that Consolidation of Gains is an integral part of armed conflict and is essential to retaining the initiative over determined enemies, provide examples of how the Brigade can consolidate gains in this environment?</w:t>
      </w:r>
    </w:p>
    <w:p w:rsidR="00EC0B17" w:rsidRPr="00EC0B17" w:rsidRDefault="00EC0B17" w:rsidP="00EC0B17">
      <w:pPr>
        <w:pStyle w:val="ListParagraph"/>
        <w:rPr>
          <w:rFonts w:ascii="Arial" w:hAnsi="Arial" w:cs="Arial"/>
          <w:sz w:val="20"/>
          <w:szCs w:val="20"/>
        </w:rPr>
      </w:pPr>
    </w:p>
    <w:p w:rsidR="00150BD6" w:rsidRPr="00EC0B17" w:rsidRDefault="00150BD6" w:rsidP="00150BD6">
      <w:pPr>
        <w:pStyle w:val="ListParagraph"/>
        <w:numPr>
          <w:ilvl w:val="0"/>
          <w:numId w:val="4"/>
        </w:numPr>
        <w:ind w:left="360"/>
        <w:rPr>
          <w:rFonts w:ascii="Arial" w:hAnsi="Arial" w:cs="Arial"/>
          <w:sz w:val="20"/>
          <w:szCs w:val="20"/>
        </w:rPr>
      </w:pPr>
      <w:r w:rsidRPr="00EC0B17">
        <w:rPr>
          <w:rFonts w:ascii="Arial" w:hAnsi="Arial" w:cs="Arial"/>
          <w:sz w:val="20"/>
          <w:szCs w:val="20"/>
        </w:rPr>
        <w:t xml:space="preserve">The task </w:t>
      </w:r>
      <w:r w:rsidRPr="00EC0B17">
        <w:rPr>
          <w:rFonts w:ascii="Arial" w:hAnsi="Arial" w:cs="Arial"/>
          <w:bCs/>
          <w:sz w:val="20"/>
          <w:szCs w:val="20"/>
        </w:rPr>
        <w:t>Establish Civil Security for Brigades</w:t>
      </w:r>
      <w:r w:rsidRPr="00EC0B17">
        <w:rPr>
          <w:rFonts w:ascii="Arial" w:hAnsi="Arial" w:cs="Arial"/>
          <w:sz w:val="20"/>
          <w:szCs w:val="20"/>
        </w:rPr>
        <w:t xml:space="preserve"> consists of seven sub-tasks. Each subtask is framed by three successive phases: Initial Response, Transformation</w:t>
      </w:r>
      <w:r w:rsidR="001C218E">
        <w:rPr>
          <w:rFonts w:ascii="Arial" w:hAnsi="Arial" w:cs="Arial"/>
          <w:sz w:val="20"/>
          <w:szCs w:val="20"/>
        </w:rPr>
        <w:t xml:space="preserve">, and </w:t>
      </w:r>
      <w:r w:rsidRPr="00EC0B17">
        <w:rPr>
          <w:rFonts w:ascii="Arial" w:hAnsi="Arial" w:cs="Arial"/>
          <w:sz w:val="20"/>
          <w:szCs w:val="20"/>
        </w:rPr>
        <w:t xml:space="preserve">Fostering Sustainability. Choose </w:t>
      </w:r>
      <w:r w:rsidRPr="00EC0B17">
        <w:rPr>
          <w:rFonts w:ascii="Arial" w:hAnsi="Arial" w:cs="Arial"/>
          <w:sz w:val="20"/>
          <w:szCs w:val="20"/>
        </w:rPr>
        <w:lastRenderedPageBreak/>
        <w:t xml:space="preserve">three subtasks and articulate </w:t>
      </w:r>
      <w:r w:rsidR="00EC0B17" w:rsidRPr="00EC0B17">
        <w:rPr>
          <w:rFonts w:ascii="Arial" w:hAnsi="Arial" w:cs="Arial"/>
          <w:sz w:val="20"/>
          <w:szCs w:val="20"/>
        </w:rPr>
        <w:t>how t</w:t>
      </w:r>
      <w:r w:rsidRPr="00EC0B17">
        <w:rPr>
          <w:rFonts w:ascii="Arial" w:hAnsi="Arial" w:cs="Arial"/>
          <w:sz w:val="20"/>
          <w:szCs w:val="20"/>
        </w:rPr>
        <w:t xml:space="preserve">he Brigade can work through </w:t>
      </w:r>
      <w:r w:rsidR="00EC0B17" w:rsidRPr="00EC0B17">
        <w:rPr>
          <w:rFonts w:ascii="Arial" w:hAnsi="Arial" w:cs="Arial"/>
          <w:sz w:val="20"/>
          <w:szCs w:val="20"/>
        </w:rPr>
        <w:t xml:space="preserve">each phase to achieve success in the subtask. </w:t>
      </w:r>
    </w:p>
    <w:p w:rsidR="00EC0B17" w:rsidRP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Enforce cessation of hostilities, peace agreements, and other arrangements.</w:t>
      </w:r>
    </w:p>
    <w:p w:rsid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Establish Public Order and Safety.</w:t>
      </w:r>
    </w:p>
    <w:p w:rsid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Determine disposition and composition of national armed and intelligence services.</w:t>
      </w:r>
    </w:p>
    <w:p w:rsid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Conduct disarmament, demobilization, and reintegration.</w:t>
      </w:r>
    </w:p>
    <w:p w:rsid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Conduct border control, boundary security, and freedom of movement</w:t>
      </w:r>
      <w:r w:rsidR="00EC0B17">
        <w:rPr>
          <w:rFonts w:ascii="Arial" w:hAnsi="Arial" w:cs="Arial"/>
          <w:sz w:val="20"/>
          <w:szCs w:val="20"/>
        </w:rPr>
        <w:t>.</w:t>
      </w:r>
    </w:p>
    <w:p w:rsid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Support identification.</w:t>
      </w:r>
    </w:p>
    <w:p w:rsidR="001C663B" w:rsidRPr="00EC0B17" w:rsidRDefault="00150BD6" w:rsidP="00EC0B17">
      <w:pPr>
        <w:pStyle w:val="ListParagraph"/>
        <w:numPr>
          <w:ilvl w:val="0"/>
          <w:numId w:val="3"/>
        </w:numPr>
        <w:rPr>
          <w:rFonts w:ascii="Arial" w:hAnsi="Arial" w:cs="Arial"/>
          <w:sz w:val="20"/>
          <w:szCs w:val="20"/>
        </w:rPr>
      </w:pPr>
      <w:r w:rsidRPr="00EC0B17">
        <w:rPr>
          <w:rFonts w:ascii="Arial" w:hAnsi="Arial" w:cs="Arial"/>
          <w:sz w:val="20"/>
          <w:szCs w:val="20"/>
        </w:rPr>
        <w:t>Protect key personnel and facilities.</w:t>
      </w:r>
    </w:p>
    <w:sectPr w:rsidR="001C663B" w:rsidRPr="00EC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364"/>
    <w:multiLevelType w:val="hybridMultilevel"/>
    <w:tmpl w:val="C5A26BFC"/>
    <w:lvl w:ilvl="0" w:tplc="962200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064B"/>
    <w:multiLevelType w:val="hybridMultilevel"/>
    <w:tmpl w:val="E82C6796"/>
    <w:lvl w:ilvl="0" w:tplc="1BCE35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AD63E09"/>
    <w:multiLevelType w:val="hybridMultilevel"/>
    <w:tmpl w:val="C3423048"/>
    <w:lvl w:ilvl="0" w:tplc="BDD40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C5844"/>
    <w:multiLevelType w:val="hybridMultilevel"/>
    <w:tmpl w:val="B21C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6"/>
    <w:rsid w:val="00046C10"/>
    <w:rsid w:val="00060E96"/>
    <w:rsid w:val="00150BD6"/>
    <w:rsid w:val="0018317F"/>
    <w:rsid w:val="001C218E"/>
    <w:rsid w:val="001C663B"/>
    <w:rsid w:val="00286C35"/>
    <w:rsid w:val="0065495C"/>
    <w:rsid w:val="00827524"/>
    <w:rsid w:val="00A315D6"/>
    <w:rsid w:val="00B945BA"/>
    <w:rsid w:val="00EC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D73E7-58AD-493D-B3BD-4BF0D057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Whitney</dc:creator>
  <cp:lastModifiedBy>White, Michael CTR USARMY AWC</cp:lastModifiedBy>
  <cp:revision>2</cp:revision>
  <dcterms:created xsi:type="dcterms:W3CDTF">2020-08-17T14:03:00Z</dcterms:created>
  <dcterms:modified xsi:type="dcterms:W3CDTF">2020-08-17T14:03:00Z</dcterms:modified>
</cp:coreProperties>
</file>